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38A00" w14:textId="77777777" w:rsidR="00D1720C" w:rsidRPr="00E97D74" w:rsidRDefault="00D1720C" w:rsidP="00D172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 w:rsidRPr="00E97D7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Rejestr tematów prac dyplomowych na kierunku filologia polska w roku akademickim 2014/2015</w:t>
      </w:r>
    </w:p>
    <w:p w14:paraId="56D1F6F8" w14:textId="77777777" w:rsidR="00D1720C" w:rsidRPr="00E97D74" w:rsidRDefault="00D1720C" w:rsidP="00D172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</w:p>
    <w:p w14:paraId="4FFC612F" w14:textId="77777777" w:rsidR="00D1720C" w:rsidRPr="00E97D74" w:rsidRDefault="00D1720C" w:rsidP="00D172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 w:rsidRPr="00E97D7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Studia stacjonarne</w:t>
      </w:r>
    </w:p>
    <w:p w14:paraId="202920CB" w14:textId="77777777" w:rsidR="00D1720C" w:rsidRPr="00E97D74" w:rsidRDefault="00D1720C" w:rsidP="00D172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4DBC19E" w14:textId="77777777" w:rsidR="00D1720C" w:rsidRPr="00E97D74" w:rsidRDefault="00D1720C" w:rsidP="00D172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D9FBB3D" w14:textId="77777777" w:rsidR="00D1720C" w:rsidRPr="00E97D74" w:rsidRDefault="00D1720C" w:rsidP="00D1720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8"/>
        <w:gridCol w:w="7400"/>
      </w:tblGrid>
      <w:tr w:rsidR="0092002A" w:rsidRPr="00E97D74" w14:paraId="35A11AB9" w14:textId="77777777" w:rsidTr="00C0372D">
        <w:tc>
          <w:tcPr>
            <w:tcW w:w="567" w:type="dxa"/>
          </w:tcPr>
          <w:p w14:paraId="1166470B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78" w:type="dxa"/>
          </w:tcPr>
          <w:p w14:paraId="1BC035C8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 nazwisko opiekuna</w:t>
            </w:r>
          </w:p>
        </w:tc>
        <w:tc>
          <w:tcPr>
            <w:tcW w:w="7400" w:type="dxa"/>
          </w:tcPr>
          <w:p w14:paraId="37DC09C1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 pracy</w:t>
            </w:r>
          </w:p>
        </w:tc>
      </w:tr>
      <w:tr w:rsidR="0092002A" w:rsidRPr="00E97D74" w14:paraId="0A9E0989" w14:textId="77777777" w:rsidTr="00C0372D">
        <w:tc>
          <w:tcPr>
            <w:tcW w:w="567" w:type="dxa"/>
          </w:tcPr>
          <w:p w14:paraId="008AF46B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978" w:type="dxa"/>
          </w:tcPr>
          <w:p w14:paraId="6DCF4BBD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Prof. Sławomir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Buryła</w:t>
            </w:r>
            <w:proofErr w:type="spellEnd"/>
          </w:p>
        </w:tc>
        <w:tc>
          <w:tcPr>
            <w:tcW w:w="7400" w:type="dxa"/>
          </w:tcPr>
          <w:p w14:paraId="44998B92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Świat celebrytów. Między kreacją a rzeczywistością</w:t>
            </w:r>
          </w:p>
        </w:tc>
      </w:tr>
      <w:tr w:rsidR="0092002A" w:rsidRPr="00E97D74" w14:paraId="1921E4F6" w14:textId="77777777" w:rsidTr="00C0372D">
        <w:tc>
          <w:tcPr>
            <w:tcW w:w="567" w:type="dxa"/>
          </w:tcPr>
          <w:p w14:paraId="6BE088EF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978" w:type="dxa"/>
          </w:tcPr>
          <w:p w14:paraId="1FF2338F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Prof. Sławomir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Buryła</w:t>
            </w:r>
            <w:proofErr w:type="spellEnd"/>
          </w:p>
        </w:tc>
        <w:tc>
          <w:tcPr>
            <w:tcW w:w="7400" w:type="dxa"/>
          </w:tcPr>
          <w:p w14:paraId="29B0BCCF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Literacki obraz więzienia - wybór prozy Sergiusza Piaseckiego, Jerzego Nasierowskiego i Andrzeja Stasiuka</w:t>
            </w:r>
          </w:p>
        </w:tc>
      </w:tr>
      <w:tr w:rsidR="0092002A" w:rsidRPr="00E97D74" w14:paraId="1DD48E46" w14:textId="77777777" w:rsidTr="00C0372D">
        <w:tc>
          <w:tcPr>
            <w:tcW w:w="567" w:type="dxa"/>
          </w:tcPr>
          <w:p w14:paraId="44595F00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978" w:type="dxa"/>
          </w:tcPr>
          <w:p w14:paraId="339E4E3B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Prof. Sławomir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Buryła</w:t>
            </w:r>
            <w:proofErr w:type="spellEnd"/>
          </w:p>
        </w:tc>
        <w:tc>
          <w:tcPr>
            <w:tcW w:w="7400" w:type="dxa"/>
          </w:tcPr>
          <w:p w14:paraId="5B2BEEFF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Świat </w:t>
            </w:r>
            <w:proofErr w:type="spellStart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postapokaliptyczny</w:t>
            </w:r>
            <w:proofErr w:type="spellEnd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 w twórczości Michała Gołkowskiego</w:t>
            </w:r>
          </w:p>
        </w:tc>
      </w:tr>
      <w:tr w:rsidR="0092002A" w:rsidRPr="00E97D74" w14:paraId="55DB483A" w14:textId="77777777" w:rsidTr="00C0372D">
        <w:tc>
          <w:tcPr>
            <w:tcW w:w="567" w:type="dxa"/>
          </w:tcPr>
          <w:p w14:paraId="7E62D54A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978" w:type="dxa"/>
          </w:tcPr>
          <w:p w14:paraId="309D6B20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Prof. Sławomir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Buryła</w:t>
            </w:r>
            <w:proofErr w:type="spellEnd"/>
          </w:p>
        </w:tc>
        <w:tc>
          <w:tcPr>
            <w:tcW w:w="7400" w:type="dxa"/>
          </w:tcPr>
          <w:p w14:paraId="22236C30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Świat prozy </w:t>
            </w:r>
            <w:proofErr w:type="spellStart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Terry'ego</w:t>
            </w:r>
            <w:proofErr w:type="spellEnd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Pratchetta</w:t>
            </w:r>
            <w:proofErr w:type="spellEnd"/>
          </w:p>
        </w:tc>
      </w:tr>
      <w:tr w:rsidR="0092002A" w:rsidRPr="00E97D74" w14:paraId="174AE0C0" w14:textId="77777777" w:rsidTr="00C0372D">
        <w:tc>
          <w:tcPr>
            <w:tcW w:w="567" w:type="dxa"/>
          </w:tcPr>
          <w:p w14:paraId="586EC14B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978" w:type="dxa"/>
          </w:tcPr>
          <w:p w14:paraId="2BFA4D7D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Prof. Sławomir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Buryła</w:t>
            </w:r>
            <w:proofErr w:type="spellEnd"/>
          </w:p>
        </w:tc>
        <w:tc>
          <w:tcPr>
            <w:tcW w:w="7400" w:type="dxa"/>
          </w:tcPr>
          <w:p w14:paraId="3C7B75D3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Recepcja ruchu hipisowskiego w filmie, muzyce i literaturze</w:t>
            </w:r>
          </w:p>
        </w:tc>
      </w:tr>
      <w:tr w:rsidR="0092002A" w:rsidRPr="00E97D74" w14:paraId="068EECC2" w14:textId="77777777" w:rsidTr="00C0372D">
        <w:tc>
          <w:tcPr>
            <w:tcW w:w="567" w:type="dxa"/>
          </w:tcPr>
          <w:p w14:paraId="2E9CEECE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978" w:type="dxa"/>
          </w:tcPr>
          <w:p w14:paraId="5582327F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Prof. Sławomir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Buryła</w:t>
            </w:r>
            <w:proofErr w:type="spellEnd"/>
          </w:p>
        </w:tc>
        <w:tc>
          <w:tcPr>
            <w:tcW w:w="7400" w:type="dxa"/>
          </w:tcPr>
          <w:p w14:paraId="7ED80DEC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Wizerunek osoby z niepełnosprawnością w polskiej literaturze współczesnej</w:t>
            </w:r>
          </w:p>
        </w:tc>
      </w:tr>
      <w:tr w:rsidR="0092002A" w:rsidRPr="00E97D74" w14:paraId="315C51D0" w14:textId="77777777" w:rsidTr="00C0372D">
        <w:tc>
          <w:tcPr>
            <w:tcW w:w="567" w:type="dxa"/>
          </w:tcPr>
          <w:p w14:paraId="341D8B8B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978" w:type="dxa"/>
          </w:tcPr>
          <w:p w14:paraId="6C7F2EC2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Prof. Sławomir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Buryła</w:t>
            </w:r>
            <w:proofErr w:type="spellEnd"/>
          </w:p>
        </w:tc>
        <w:tc>
          <w:tcPr>
            <w:tcW w:w="7400" w:type="dxa"/>
          </w:tcPr>
          <w:p w14:paraId="6631AB74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Problematyka opowiadań Andrzeja Brychta</w:t>
            </w:r>
          </w:p>
        </w:tc>
      </w:tr>
      <w:tr w:rsidR="0092002A" w:rsidRPr="00E97D74" w14:paraId="43784902" w14:textId="77777777" w:rsidTr="00C0372D">
        <w:tc>
          <w:tcPr>
            <w:tcW w:w="567" w:type="dxa"/>
          </w:tcPr>
          <w:p w14:paraId="3DBB5D1F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978" w:type="dxa"/>
          </w:tcPr>
          <w:p w14:paraId="57F04FD1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Prof. Sławomir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Buryła</w:t>
            </w:r>
            <w:proofErr w:type="spellEnd"/>
          </w:p>
        </w:tc>
        <w:tc>
          <w:tcPr>
            <w:tcW w:w="7400" w:type="dxa"/>
          </w:tcPr>
          <w:p w14:paraId="3932F1CC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Problematyka tekstów piosenek Krzysztofa "</w:t>
            </w:r>
            <w:proofErr w:type="spellStart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Grabaża</w:t>
            </w:r>
            <w:proofErr w:type="spellEnd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" Grabowskiego</w:t>
            </w:r>
          </w:p>
        </w:tc>
      </w:tr>
      <w:tr w:rsidR="0092002A" w:rsidRPr="00E97D74" w14:paraId="2C1B6B7E" w14:textId="77777777" w:rsidTr="00C0372D">
        <w:tc>
          <w:tcPr>
            <w:tcW w:w="567" w:type="dxa"/>
          </w:tcPr>
          <w:p w14:paraId="7895984E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978" w:type="dxa"/>
          </w:tcPr>
          <w:p w14:paraId="1E00EC96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Prof. Sławomir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Buryła</w:t>
            </w:r>
            <w:proofErr w:type="spellEnd"/>
          </w:p>
        </w:tc>
        <w:tc>
          <w:tcPr>
            <w:tcW w:w="7400" w:type="dxa"/>
          </w:tcPr>
          <w:p w14:paraId="248100E6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Szkice Piórkiem – portret epoki</w:t>
            </w:r>
          </w:p>
        </w:tc>
      </w:tr>
      <w:tr w:rsidR="0092002A" w:rsidRPr="00E97D74" w14:paraId="285E3C3F" w14:textId="77777777" w:rsidTr="00C0372D">
        <w:tc>
          <w:tcPr>
            <w:tcW w:w="567" w:type="dxa"/>
          </w:tcPr>
          <w:p w14:paraId="32F78915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978" w:type="dxa"/>
          </w:tcPr>
          <w:p w14:paraId="5D52A8F8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Prof. Sławomir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Buryła</w:t>
            </w:r>
            <w:proofErr w:type="spellEnd"/>
          </w:p>
        </w:tc>
        <w:tc>
          <w:tcPr>
            <w:tcW w:w="7400" w:type="dxa"/>
          </w:tcPr>
          <w:p w14:paraId="472910BA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Dziecko krzywdzone w rodzinie w literaturze współczesnej</w:t>
            </w:r>
          </w:p>
        </w:tc>
      </w:tr>
      <w:tr w:rsidR="0092002A" w:rsidRPr="00E97D74" w14:paraId="7F3D60CA" w14:textId="77777777" w:rsidTr="00C0372D">
        <w:tc>
          <w:tcPr>
            <w:tcW w:w="567" w:type="dxa"/>
          </w:tcPr>
          <w:p w14:paraId="423A0D6F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978" w:type="dxa"/>
          </w:tcPr>
          <w:p w14:paraId="48223F47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Prof. Sławomir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Buryła</w:t>
            </w:r>
            <w:proofErr w:type="spellEnd"/>
          </w:p>
        </w:tc>
        <w:tc>
          <w:tcPr>
            <w:tcW w:w="7400" w:type="dxa"/>
          </w:tcPr>
          <w:p w14:paraId="64E26C78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Śmierć, kobieta i miłość w poezji Rafała Wojaczka</w:t>
            </w:r>
          </w:p>
        </w:tc>
      </w:tr>
      <w:tr w:rsidR="0092002A" w:rsidRPr="00E97D74" w14:paraId="07DFDCD9" w14:textId="77777777" w:rsidTr="00C0372D">
        <w:tc>
          <w:tcPr>
            <w:tcW w:w="567" w:type="dxa"/>
          </w:tcPr>
          <w:p w14:paraId="70B72ECC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978" w:type="dxa"/>
          </w:tcPr>
          <w:p w14:paraId="3E8B4D68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Prof. Sławomir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Buryła</w:t>
            </w:r>
            <w:proofErr w:type="spellEnd"/>
          </w:p>
        </w:tc>
        <w:tc>
          <w:tcPr>
            <w:tcW w:w="7400" w:type="dxa"/>
          </w:tcPr>
          <w:p w14:paraId="01256E05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Nowy kryminał polski (Mariusz </w:t>
            </w:r>
            <w:proofErr w:type="spellStart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Czubaj</w:t>
            </w:r>
            <w:proofErr w:type="spellEnd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, Zygmunt Miłoszewski i Marcin Wroński)</w:t>
            </w:r>
          </w:p>
        </w:tc>
      </w:tr>
      <w:tr w:rsidR="0092002A" w:rsidRPr="00E97D74" w14:paraId="59A3291E" w14:textId="77777777" w:rsidTr="00C0372D">
        <w:tc>
          <w:tcPr>
            <w:tcW w:w="567" w:type="dxa"/>
          </w:tcPr>
          <w:p w14:paraId="322818CF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978" w:type="dxa"/>
          </w:tcPr>
          <w:p w14:paraId="474C8039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Prof. Sławomir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Buryła</w:t>
            </w:r>
            <w:proofErr w:type="spellEnd"/>
          </w:p>
        </w:tc>
        <w:tc>
          <w:tcPr>
            <w:tcW w:w="7400" w:type="dxa"/>
          </w:tcPr>
          <w:p w14:paraId="5CDFE3AF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Świat widziany z perspektywy kobiety. Twórczość Sylwii </w:t>
            </w:r>
            <w:proofErr w:type="spellStart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Chutnik</w:t>
            </w:r>
            <w:proofErr w:type="spellEnd"/>
          </w:p>
        </w:tc>
      </w:tr>
      <w:tr w:rsidR="0092002A" w:rsidRPr="00E97D74" w14:paraId="65167C32" w14:textId="77777777" w:rsidTr="00C0372D">
        <w:tc>
          <w:tcPr>
            <w:tcW w:w="567" w:type="dxa"/>
          </w:tcPr>
          <w:p w14:paraId="636D430E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978" w:type="dxa"/>
          </w:tcPr>
          <w:p w14:paraId="71B26426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Prof. Sławomir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Buryła</w:t>
            </w:r>
            <w:proofErr w:type="spellEnd"/>
          </w:p>
        </w:tc>
        <w:tc>
          <w:tcPr>
            <w:tcW w:w="7400" w:type="dxa"/>
          </w:tcPr>
          <w:p w14:paraId="63B8ED81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Główne problemy twórczości Neila </w:t>
            </w:r>
            <w:proofErr w:type="spellStart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Gaimana</w:t>
            </w:r>
            <w:proofErr w:type="spellEnd"/>
          </w:p>
        </w:tc>
      </w:tr>
      <w:tr w:rsidR="0092002A" w:rsidRPr="00E97D74" w14:paraId="12F54797" w14:textId="77777777" w:rsidTr="00C0372D">
        <w:tc>
          <w:tcPr>
            <w:tcW w:w="567" w:type="dxa"/>
          </w:tcPr>
          <w:p w14:paraId="2AA77756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978" w:type="dxa"/>
          </w:tcPr>
          <w:p w14:paraId="7599EAAB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Prof. Sławomir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Buryła</w:t>
            </w:r>
            <w:proofErr w:type="spellEnd"/>
          </w:p>
        </w:tc>
        <w:tc>
          <w:tcPr>
            <w:tcW w:w="7400" w:type="dxa"/>
          </w:tcPr>
          <w:p w14:paraId="2CCC8674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Świat przedstawiony w opowiadaniach Jana Himilsbacha</w:t>
            </w:r>
          </w:p>
        </w:tc>
      </w:tr>
      <w:tr w:rsidR="0092002A" w:rsidRPr="00E97D74" w14:paraId="099E93FA" w14:textId="77777777" w:rsidTr="00C0372D">
        <w:tc>
          <w:tcPr>
            <w:tcW w:w="567" w:type="dxa"/>
          </w:tcPr>
          <w:p w14:paraId="66C81DAE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978" w:type="dxa"/>
          </w:tcPr>
          <w:p w14:paraId="26279466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Prof. Sławomir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Buryła</w:t>
            </w:r>
            <w:proofErr w:type="spellEnd"/>
          </w:p>
        </w:tc>
        <w:tc>
          <w:tcPr>
            <w:tcW w:w="7400" w:type="dxa"/>
          </w:tcPr>
          <w:p w14:paraId="5774CE04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Między prawdą a autokreacją —maski Gombrowicza i Paska na podstawie Pamiętników i dziennika Kronos</w:t>
            </w:r>
          </w:p>
        </w:tc>
      </w:tr>
      <w:tr w:rsidR="0092002A" w:rsidRPr="00E97D74" w14:paraId="60F386B8" w14:textId="77777777" w:rsidTr="00C0372D">
        <w:tc>
          <w:tcPr>
            <w:tcW w:w="567" w:type="dxa"/>
          </w:tcPr>
          <w:p w14:paraId="239FA2C2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978" w:type="dxa"/>
          </w:tcPr>
          <w:p w14:paraId="3E33A426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Prof. Sławomir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Buryła</w:t>
            </w:r>
            <w:proofErr w:type="spellEnd"/>
          </w:p>
        </w:tc>
        <w:tc>
          <w:tcPr>
            <w:tcW w:w="7400" w:type="dxa"/>
          </w:tcPr>
          <w:p w14:paraId="5E2D1E12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Motyw grozy w polskiej literaturze współczesnej</w:t>
            </w:r>
          </w:p>
        </w:tc>
      </w:tr>
      <w:tr w:rsidR="0092002A" w:rsidRPr="00E97D74" w14:paraId="742B5556" w14:textId="77777777" w:rsidTr="00C0372D">
        <w:tc>
          <w:tcPr>
            <w:tcW w:w="567" w:type="dxa"/>
          </w:tcPr>
          <w:p w14:paraId="79842D90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978" w:type="dxa"/>
          </w:tcPr>
          <w:p w14:paraId="5ED4DCA8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Leokadia Hull, prof. UWM</w:t>
            </w:r>
          </w:p>
        </w:tc>
        <w:tc>
          <w:tcPr>
            <w:tcW w:w="7400" w:type="dxa"/>
          </w:tcPr>
          <w:p w14:paraId="2721EFE0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Paryż trzech pokoleń - Józef Czapski, Julia Hartwig, Manuela Gretkowska</w:t>
            </w:r>
          </w:p>
        </w:tc>
      </w:tr>
      <w:tr w:rsidR="0092002A" w:rsidRPr="00E97D74" w14:paraId="75B8E5C6" w14:textId="77777777" w:rsidTr="00C0372D">
        <w:tc>
          <w:tcPr>
            <w:tcW w:w="567" w:type="dxa"/>
          </w:tcPr>
          <w:p w14:paraId="3D75A9D8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978" w:type="dxa"/>
          </w:tcPr>
          <w:p w14:paraId="6601A8FF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Dr hab.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Leokadia</w:t>
            </w:r>
            <w:proofErr w:type="spellEnd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Hull, prof. UWM</w:t>
            </w:r>
          </w:p>
        </w:tc>
        <w:tc>
          <w:tcPr>
            <w:tcW w:w="7400" w:type="dxa"/>
          </w:tcPr>
          <w:p w14:paraId="68BD1D32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Literackie aspekty narracji historycznych Pawła Jasienicy</w:t>
            </w:r>
          </w:p>
        </w:tc>
      </w:tr>
      <w:tr w:rsidR="0092002A" w:rsidRPr="00E97D74" w14:paraId="0F28B3C6" w14:textId="77777777" w:rsidTr="00C0372D">
        <w:tc>
          <w:tcPr>
            <w:tcW w:w="567" w:type="dxa"/>
          </w:tcPr>
          <w:p w14:paraId="5153C2C2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978" w:type="dxa"/>
          </w:tcPr>
          <w:p w14:paraId="156360A0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Dr hab.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Leokadia</w:t>
            </w:r>
            <w:proofErr w:type="spellEnd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Hull, prof. UWM</w:t>
            </w:r>
          </w:p>
        </w:tc>
        <w:tc>
          <w:tcPr>
            <w:tcW w:w="7400" w:type="dxa"/>
          </w:tcPr>
          <w:p w14:paraId="207E8CEE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Między konstrukcją i dekonstrukcją – narracje Michała Choromańskiego</w:t>
            </w:r>
          </w:p>
        </w:tc>
      </w:tr>
      <w:tr w:rsidR="0092002A" w:rsidRPr="00E97D74" w14:paraId="65773CBB" w14:textId="77777777" w:rsidTr="00C0372D">
        <w:tc>
          <w:tcPr>
            <w:tcW w:w="567" w:type="dxa"/>
          </w:tcPr>
          <w:p w14:paraId="27857DC9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978" w:type="dxa"/>
          </w:tcPr>
          <w:p w14:paraId="47374D1A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Dr hab.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Leokadia</w:t>
            </w:r>
            <w:proofErr w:type="spellEnd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Hull, prof. UWM</w:t>
            </w:r>
          </w:p>
        </w:tc>
        <w:tc>
          <w:tcPr>
            <w:tcW w:w="7400" w:type="dxa"/>
          </w:tcPr>
          <w:p w14:paraId="2F95CA6B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Więźniarki, konspiratorki i agentki. Narracje wspomnieniowe kobiet w sytuacjach ekstremalnych</w:t>
            </w:r>
          </w:p>
        </w:tc>
      </w:tr>
      <w:tr w:rsidR="0092002A" w:rsidRPr="00E97D74" w14:paraId="3F685827" w14:textId="77777777" w:rsidTr="00C0372D">
        <w:tc>
          <w:tcPr>
            <w:tcW w:w="567" w:type="dxa"/>
          </w:tcPr>
          <w:p w14:paraId="2A61AE19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978" w:type="dxa"/>
          </w:tcPr>
          <w:p w14:paraId="0060B899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Dr hab.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Leokadia</w:t>
            </w:r>
            <w:proofErr w:type="spellEnd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Hull, prof. UWM</w:t>
            </w:r>
          </w:p>
        </w:tc>
        <w:tc>
          <w:tcPr>
            <w:tcW w:w="7400" w:type="dxa"/>
          </w:tcPr>
          <w:p w14:paraId="19966BF3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Krzemieniecka obecność Juliusza Słowackiego</w:t>
            </w:r>
          </w:p>
        </w:tc>
      </w:tr>
      <w:tr w:rsidR="0092002A" w:rsidRPr="00E97D74" w14:paraId="3DAD5A3F" w14:textId="77777777" w:rsidTr="00C0372D">
        <w:tc>
          <w:tcPr>
            <w:tcW w:w="567" w:type="dxa"/>
          </w:tcPr>
          <w:p w14:paraId="210AACA2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978" w:type="dxa"/>
          </w:tcPr>
          <w:p w14:paraId="318D7BE0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Dr hab.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Leokadia</w:t>
            </w:r>
            <w:proofErr w:type="spellEnd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Hull, prof. UWM</w:t>
            </w:r>
          </w:p>
        </w:tc>
        <w:tc>
          <w:tcPr>
            <w:tcW w:w="7400" w:type="dxa"/>
          </w:tcPr>
          <w:p w14:paraId="1BD5FC9F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Kreacje </w:t>
            </w:r>
            <w:proofErr w:type="spellStart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femme</w:t>
            </w:r>
            <w:proofErr w:type="spellEnd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fatale</w:t>
            </w:r>
            <w:proofErr w:type="spellEnd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 w prozie współczesnej</w:t>
            </w:r>
          </w:p>
        </w:tc>
      </w:tr>
      <w:tr w:rsidR="0092002A" w:rsidRPr="00E97D74" w14:paraId="5B292B07" w14:textId="77777777" w:rsidTr="00C0372D">
        <w:tc>
          <w:tcPr>
            <w:tcW w:w="567" w:type="dxa"/>
          </w:tcPr>
          <w:p w14:paraId="3E6BF6BB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978" w:type="dxa"/>
          </w:tcPr>
          <w:p w14:paraId="4EE54796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Dr hab.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Leokadia</w:t>
            </w:r>
            <w:proofErr w:type="spellEnd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Hull, prof. UWM</w:t>
            </w:r>
          </w:p>
        </w:tc>
        <w:tc>
          <w:tcPr>
            <w:tcW w:w="7400" w:type="dxa"/>
          </w:tcPr>
          <w:p w14:paraId="4CF835A9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Modlitewne strofy w poezji Nowej Fali</w:t>
            </w:r>
          </w:p>
        </w:tc>
      </w:tr>
      <w:tr w:rsidR="0092002A" w:rsidRPr="00E97D74" w14:paraId="63B54589" w14:textId="77777777" w:rsidTr="00C0372D">
        <w:tc>
          <w:tcPr>
            <w:tcW w:w="567" w:type="dxa"/>
          </w:tcPr>
          <w:p w14:paraId="55649CAF" w14:textId="77777777" w:rsidR="0092002A" w:rsidRPr="00E97D74" w:rsidRDefault="0092002A" w:rsidP="00E9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978" w:type="dxa"/>
          </w:tcPr>
          <w:p w14:paraId="0FDBCA0E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Dr hab.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Leokadia</w:t>
            </w:r>
            <w:proofErr w:type="spellEnd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Hull, prof. UWM</w:t>
            </w:r>
          </w:p>
        </w:tc>
        <w:tc>
          <w:tcPr>
            <w:tcW w:w="7400" w:type="dxa"/>
          </w:tcPr>
          <w:p w14:paraId="7DE344D0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Miejsce tradycji Juliusza Słowackiego w dialogu międzykulturowym</w:t>
            </w:r>
          </w:p>
        </w:tc>
      </w:tr>
      <w:tr w:rsidR="0092002A" w:rsidRPr="00E97D74" w14:paraId="7E87505C" w14:textId="77777777" w:rsidTr="00C0372D">
        <w:tc>
          <w:tcPr>
            <w:tcW w:w="567" w:type="dxa"/>
          </w:tcPr>
          <w:p w14:paraId="3C399081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978" w:type="dxa"/>
          </w:tcPr>
          <w:p w14:paraId="076988BF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Dr hab.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Leokadia</w:t>
            </w:r>
            <w:proofErr w:type="spellEnd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Hull, prof. UWM</w:t>
            </w:r>
          </w:p>
        </w:tc>
        <w:tc>
          <w:tcPr>
            <w:tcW w:w="7400" w:type="dxa"/>
          </w:tcPr>
          <w:p w14:paraId="76AFBFBB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Apokryficzne odwołania do Marii Magdaleny w prozie współczesnej</w:t>
            </w:r>
          </w:p>
        </w:tc>
      </w:tr>
      <w:tr w:rsidR="0092002A" w:rsidRPr="00E97D74" w14:paraId="49FB892A" w14:textId="77777777" w:rsidTr="00C0372D">
        <w:tc>
          <w:tcPr>
            <w:tcW w:w="567" w:type="dxa"/>
          </w:tcPr>
          <w:p w14:paraId="2822C6F8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978" w:type="dxa"/>
          </w:tcPr>
          <w:p w14:paraId="5937E126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Mariusz Rutkowski, prof. UWM</w:t>
            </w:r>
          </w:p>
        </w:tc>
        <w:tc>
          <w:tcPr>
            <w:tcW w:w="7400" w:type="dxa"/>
          </w:tcPr>
          <w:p w14:paraId="4FC54C77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Funkcjonowanie związków frazeologicznych z nazwami barw we współczesnej polszczyźnie. Studium na przykładzie Narodowego Korpusu Języka Polskiego</w:t>
            </w:r>
          </w:p>
        </w:tc>
      </w:tr>
      <w:tr w:rsidR="0092002A" w:rsidRPr="00E97D74" w14:paraId="19CBA223" w14:textId="77777777" w:rsidTr="00C0372D">
        <w:tc>
          <w:tcPr>
            <w:tcW w:w="567" w:type="dxa"/>
          </w:tcPr>
          <w:p w14:paraId="51C9E83A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978" w:type="dxa"/>
          </w:tcPr>
          <w:p w14:paraId="49DECCFD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hab. Mariusz Rutkowski, </w:t>
            </w: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prof. UWM</w:t>
            </w:r>
          </w:p>
        </w:tc>
        <w:tc>
          <w:tcPr>
            <w:tcW w:w="7400" w:type="dxa"/>
          </w:tcPr>
          <w:p w14:paraId="036AF08A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Retoryka opakowania. Zawartość informacyjno-retoryczna opakowań </w:t>
            </w:r>
            <w:r w:rsidRPr="00E97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kosmetyków</w:t>
            </w:r>
          </w:p>
        </w:tc>
      </w:tr>
      <w:tr w:rsidR="0092002A" w:rsidRPr="00E97D74" w14:paraId="6A7816EE" w14:textId="77777777" w:rsidTr="00C0372D">
        <w:tc>
          <w:tcPr>
            <w:tcW w:w="567" w:type="dxa"/>
          </w:tcPr>
          <w:p w14:paraId="3417C7C5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29</w:t>
            </w:r>
          </w:p>
        </w:tc>
        <w:tc>
          <w:tcPr>
            <w:tcW w:w="2978" w:type="dxa"/>
          </w:tcPr>
          <w:p w14:paraId="0F57AD1B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Mariusz Rutkowski, prof. UWM</w:t>
            </w:r>
          </w:p>
        </w:tc>
        <w:tc>
          <w:tcPr>
            <w:tcW w:w="7400" w:type="dxa"/>
          </w:tcPr>
          <w:p w14:paraId="3198A4CC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Piesa</w:t>
            </w:r>
            <w:proofErr w:type="spellEnd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 krew. Lingwistyczna analiza wypowiedzi bohaterów serialu Ranczo</w:t>
            </w:r>
          </w:p>
        </w:tc>
      </w:tr>
      <w:tr w:rsidR="0092002A" w:rsidRPr="00E97D74" w14:paraId="4F2D008D" w14:textId="77777777" w:rsidTr="00C0372D">
        <w:tc>
          <w:tcPr>
            <w:tcW w:w="567" w:type="dxa"/>
          </w:tcPr>
          <w:p w14:paraId="1C148EE4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978" w:type="dxa"/>
          </w:tcPr>
          <w:p w14:paraId="5BBA7FEB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Mariusz Rutkowski, prof. UWM</w:t>
            </w:r>
          </w:p>
        </w:tc>
        <w:tc>
          <w:tcPr>
            <w:tcW w:w="7400" w:type="dxa"/>
          </w:tcPr>
          <w:p w14:paraId="1CCA31F7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Strach się bać. Analiza znaczenia czasowników związanych z pojęciem strachu</w:t>
            </w:r>
          </w:p>
        </w:tc>
      </w:tr>
      <w:tr w:rsidR="0092002A" w:rsidRPr="00E97D74" w14:paraId="11CCDC25" w14:textId="77777777" w:rsidTr="00C0372D">
        <w:tc>
          <w:tcPr>
            <w:tcW w:w="567" w:type="dxa"/>
          </w:tcPr>
          <w:p w14:paraId="0C7B0A93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978" w:type="dxa"/>
          </w:tcPr>
          <w:p w14:paraId="67516BB6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Mariusz Rutkowski, prof. UWM</w:t>
            </w:r>
          </w:p>
        </w:tc>
        <w:tc>
          <w:tcPr>
            <w:tcW w:w="7400" w:type="dxa"/>
          </w:tcPr>
          <w:p w14:paraId="399E1BCE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Komunikacja interpersonalna w rodzinie na przykładzie serialu „Rodzinka.pl"</w:t>
            </w:r>
          </w:p>
        </w:tc>
      </w:tr>
      <w:tr w:rsidR="0092002A" w:rsidRPr="00E97D74" w14:paraId="610C0DF7" w14:textId="77777777" w:rsidTr="00C0372D">
        <w:tc>
          <w:tcPr>
            <w:tcW w:w="567" w:type="dxa"/>
          </w:tcPr>
          <w:p w14:paraId="7B263C73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978" w:type="dxa"/>
          </w:tcPr>
          <w:p w14:paraId="04E9F849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Mariusz Rutkowski, prof. UWM</w:t>
            </w:r>
          </w:p>
        </w:tc>
        <w:tc>
          <w:tcPr>
            <w:tcW w:w="7400" w:type="dxa"/>
          </w:tcPr>
          <w:p w14:paraId="1EE6C4FD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Konceptualizacja piękna w prasie kobiecej. Próba analizy lingwistycznej</w:t>
            </w:r>
          </w:p>
        </w:tc>
      </w:tr>
      <w:tr w:rsidR="0092002A" w:rsidRPr="00E97D74" w14:paraId="1CBA5919" w14:textId="77777777" w:rsidTr="00C0372D">
        <w:tc>
          <w:tcPr>
            <w:tcW w:w="567" w:type="dxa"/>
          </w:tcPr>
          <w:p w14:paraId="2680B7EA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978" w:type="dxa"/>
          </w:tcPr>
          <w:p w14:paraId="331C5729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Mariusz Rutkowski, prof. UWM</w:t>
            </w:r>
          </w:p>
        </w:tc>
        <w:tc>
          <w:tcPr>
            <w:tcW w:w="7400" w:type="dxa"/>
          </w:tcPr>
          <w:p w14:paraId="6148A0DA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Język telewizyjnego komentarza walk bokserskich</w:t>
            </w:r>
          </w:p>
        </w:tc>
      </w:tr>
      <w:tr w:rsidR="0092002A" w:rsidRPr="00E97D74" w14:paraId="1129D965" w14:textId="77777777" w:rsidTr="00C0372D">
        <w:tc>
          <w:tcPr>
            <w:tcW w:w="567" w:type="dxa"/>
          </w:tcPr>
          <w:p w14:paraId="33F8DF89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978" w:type="dxa"/>
          </w:tcPr>
          <w:p w14:paraId="6DA4613C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Mariusz Rutkowski, prof. UWM</w:t>
            </w:r>
          </w:p>
        </w:tc>
        <w:tc>
          <w:tcPr>
            <w:tcW w:w="7400" w:type="dxa"/>
          </w:tcPr>
          <w:p w14:paraId="56332C2A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Chwyty erystyczne we współczesnej polskiej debacie publicznej</w:t>
            </w:r>
          </w:p>
        </w:tc>
      </w:tr>
      <w:tr w:rsidR="0092002A" w:rsidRPr="00E97D74" w14:paraId="5440D074" w14:textId="77777777" w:rsidTr="00C0372D">
        <w:tc>
          <w:tcPr>
            <w:tcW w:w="567" w:type="dxa"/>
          </w:tcPr>
          <w:p w14:paraId="0D85C459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978" w:type="dxa"/>
          </w:tcPr>
          <w:p w14:paraId="5FCA36D6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Monika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Czerepowicka</w:t>
            </w:r>
            <w:proofErr w:type="spellEnd"/>
          </w:p>
        </w:tc>
        <w:tc>
          <w:tcPr>
            <w:tcW w:w="7400" w:type="dxa"/>
          </w:tcPr>
          <w:p w14:paraId="6BA6ABE5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Językowy obraz kobiety na podstawie przysłów polskich</w:t>
            </w:r>
          </w:p>
        </w:tc>
      </w:tr>
      <w:tr w:rsidR="0092002A" w:rsidRPr="00E97D74" w14:paraId="089A6C32" w14:textId="77777777" w:rsidTr="00C0372D">
        <w:tc>
          <w:tcPr>
            <w:tcW w:w="567" w:type="dxa"/>
          </w:tcPr>
          <w:p w14:paraId="5589C336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978" w:type="dxa"/>
          </w:tcPr>
          <w:p w14:paraId="2112DCFD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Monika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Czerepowicka</w:t>
            </w:r>
            <w:proofErr w:type="spellEnd"/>
          </w:p>
        </w:tc>
        <w:tc>
          <w:tcPr>
            <w:tcW w:w="7400" w:type="dxa"/>
          </w:tcPr>
          <w:p w14:paraId="6BB49EBD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ELEMENTY STYLU BAROKOWEGO NA PRZYKŁADZIE WYBRANYCH UTWORÓW MIKOŁAJA SĘPA SZARZYŃSKIEGO I STANISŁAWA BARAŃCZAKA</w:t>
            </w:r>
          </w:p>
        </w:tc>
      </w:tr>
      <w:tr w:rsidR="0092002A" w:rsidRPr="00E97D74" w14:paraId="2A1B826F" w14:textId="77777777" w:rsidTr="00C0372D">
        <w:tc>
          <w:tcPr>
            <w:tcW w:w="567" w:type="dxa"/>
          </w:tcPr>
          <w:p w14:paraId="27357B94" w14:textId="77777777" w:rsidR="0092002A" w:rsidRPr="00E97D74" w:rsidRDefault="0092002A" w:rsidP="00E9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978" w:type="dxa"/>
          </w:tcPr>
          <w:p w14:paraId="49D2A632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Monika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Czerepowicka</w:t>
            </w:r>
            <w:proofErr w:type="spellEnd"/>
          </w:p>
        </w:tc>
        <w:tc>
          <w:tcPr>
            <w:tcW w:w="7400" w:type="dxa"/>
          </w:tcPr>
          <w:p w14:paraId="313EA64E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Błędy językowe w pracach pisemnych uczniów Publicznego Gimnazjum im. Arkadiusza </w:t>
            </w:r>
            <w:proofErr w:type="spellStart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Gołasia</w:t>
            </w:r>
            <w:proofErr w:type="spellEnd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 w Płoniawach-Bramurze</w:t>
            </w:r>
          </w:p>
        </w:tc>
      </w:tr>
      <w:tr w:rsidR="0092002A" w:rsidRPr="00E97D74" w14:paraId="5E18CD78" w14:textId="77777777" w:rsidTr="00C0372D">
        <w:tc>
          <w:tcPr>
            <w:tcW w:w="567" w:type="dxa"/>
          </w:tcPr>
          <w:p w14:paraId="7C6799FD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978" w:type="dxa"/>
          </w:tcPr>
          <w:p w14:paraId="2D8B6B8F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Monika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Czerepowicka</w:t>
            </w:r>
            <w:proofErr w:type="spellEnd"/>
          </w:p>
        </w:tc>
        <w:tc>
          <w:tcPr>
            <w:tcW w:w="7400" w:type="dxa"/>
          </w:tcPr>
          <w:p w14:paraId="58AA0F1C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Socjolekt muzyków – zarys ogólny</w:t>
            </w:r>
          </w:p>
        </w:tc>
      </w:tr>
      <w:tr w:rsidR="0092002A" w:rsidRPr="00E97D74" w14:paraId="7FB16F7B" w14:textId="77777777" w:rsidTr="00C0372D">
        <w:tc>
          <w:tcPr>
            <w:tcW w:w="567" w:type="dxa"/>
          </w:tcPr>
          <w:p w14:paraId="788F6702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978" w:type="dxa"/>
          </w:tcPr>
          <w:p w14:paraId="306F9F94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Monika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Czerepowicka</w:t>
            </w:r>
            <w:proofErr w:type="spellEnd"/>
          </w:p>
        </w:tc>
        <w:tc>
          <w:tcPr>
            <w:tcW w:w="7400" w:type="dxa"/>
          </w:tcPr>
          <w:p w14:paraId="4549C150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Użycie imiesłowów przysłówkowych w najnowszej polszczyźnie na podstawie Narodowego Korpusu Języka Polskiego</w:t>
            </w:r>
          </w:p>
        </w:tc>
      </w:tr>
      <w:tr w:rsidR="0092002A" w:rsidRPr="00E97D74" w14:paraId="278516C8" w14:textId="77777777" w:rsidTr="00C0372D">
        <w:tc>
          <w:tcPr>
            <w:tcW w:w="567" w:type="dxa"/>
          </w:tcPr>
          <w:p w14:paraId="550EC27C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978" w:type="dxa"/>
          </w:tcPr>
          <w:p w14:paraId="3247F22E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Monika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Czerepowicka</w:t>
            </w:r>
            <w:proofErr w:type="spellEnd"/>
          </w:p>
        </w:tc>
        <w:tc>
          <w:tcPr>
            <w:tcW w:w="7400" w:type="dxa"/>
          </w:tcPr>
          <w:p w14:paraId="0D228E1B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Przekształcenia związków frazeologicznych w cyklu felietonów Stefana Kisielewskiego „Gwoździe w mózgu”</w:t>
            </w:r>
          </w:p>
        </w:tc>
      </w:tr>
      <w:tr w:rsidR="0092002A" w:rsidRPr="00E97D74" w14:paraId="197AA20F" w14:textId="77777777" w:rsidTr="00C0372D">
        <w:tc>
          <w:tcPr>
            <w:tcW w:w="567" w:type="dxa"/>
          </w:tcPr>
          <w:p w14:paraId="37C7C28F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2978" w:type="dxa"/>
          </w:tcPr>
          <w:p w14:paraId="057FC1DE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Monika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Czerepowicka</w:t>
            </w:r>
            <w:proofErr w:type="spellEnd"/>
          </w:p>
        </w:tc>
        <w:tc>
          <w:tcPr>
            <w:tcW w:w="7400" w:type="dxa"/>
          </w:tcPr>
          <w:p w14:paraId="113D13EE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Analiza językowa wybranych programów muzycznych dla młodzieży</w:t>
            </w:r>
          </w:p>
        </w:tc>
      </w:tr>
      <w:tr w:rsidR="0092002A" w:rsidRPr="00E97D74" w14:paraId="439AE0C1" w14:textId="77777777" w:rsidTr="00C0372D">
        <w:tc>
          <w:tcPr>
            <w:tcW w:w="567" w:type="dxa"/>
          </w:tcPr>
          <w:p w14:paraId="10A7D7DE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978" w:type="dxa"/>
          </w:tcPr>
          <w:p w14:paraId="12111EE4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Monika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Czerepowicka</w:t>
            </w:r>
            <w:proofErr w:type="spellEnd"/>
          </w:p>
        </w:tc>
        <w:tc>
          <w:tcPr>
            <w:tcW w:w="7400" w:type="dxa"/>
          </w:tcPr>
          <w:p w14:paraId="35DACFFE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PROFESJOLEKT MEDYCZNY - PRÓBA OPISU NA WYBRANYCH PRZYKŁADACH</w:t>
            </w:r>
          </w:p>
        </w:tc>
      </w:tr>
      <w:tr w:rsidR="0092002A" w:rsidRPr="00E97D74" w14:paraId="404918ED" w14:textId="77777777" w:rsidTr="00C0372D">
        <w:tc>
          <w:tcPr>
            <w:tcW w:w="567" w:type="dxa"/>
          </w:tcPr>
          <w:p w14:paraId="27AD31F1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2978" w:type="dxa"/>
          </w:tcPr>
          <w:p w14:paraId="3A61BE9F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Monika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Czerepowicka</w:t>
            </w:r>
            <w:proofErr w:type="spellEnd"/>
          </w:p>
        </w:tc>
        <w:tc>
          <w:tcPr>
            <w:tcW w:w="7400" w:type="dxa"/>
          </w:tcPr>
          <w:p w14:paraId="52DAABF5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Elementy językowego obrazu świata w wybranych utworach hip-hopowych</w:t>
            </w:r>
          </w:p>
        </w:tc>
      </w:tr>
      <w:tr w:rsidR="0092002A" w:rsidRPr="00E97D74" w14:paraId="7D54FC7C" w14:textId="77777777" w:rsidTr="00C0372D">
        <w:tc>
          <w:tcPr>
            <w:tcW w:w="567" w:type="dxa"/>
          </w:tcPr>
          <w:p w14:paraId="4F4E15F0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2978" w:type="dxa"/>
          </w:tcPr>
          <w:p w14:paraId="01AC69DD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Monika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Czerepowicka</w:t>
            </w:r>
            <w:proofErr w:type="spellEnd"/>
          </w:p>
        </w:tc>
        <w:tc>
          <w:tcPr>
            <w:tcW w:w="7400" w:type="dxa"/>
          </w:tcPr>
          <w:p w14:paraId="4E65F650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Cechy językowe stylu J. I. Kraszewskiego na podstawie „Hrabiny </w:t>
            </w:r>
            <w:proofErr w:type="spellStart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Cosel</w:t>
            </w:r>
            <w:proofErr w:type="spellEnd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92002A" w:rsidRPr="00E97D74" w14:paraId="13B948B6" w14:textId="77777777" w:rsidTr="00C0372D">
        <w:tc>
          <w:tcPr>
            <w:tcW w:w="567" w:type="dxa"/>
          </w:tcPr>
          <w:p w14:paraId="40672931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978" w:type="dxa"/>
          </w:tcPr>
          <w:p w14:paraId="50A4184A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Monika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Czerepowicka</w:t>
            </w:r>
            <w:proofErr w:type="spellEnd"/>
          </w:p>
        </w:tc>
        <w:tc>
          <w:tcPr>
            <w:tcW w:w="7400" w:type="dxa"/>
          </w:tcPr>
          <w:p w14:paraId="4244A068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Innowacje leksykalne w języku dzieci w wieku przedszkolnym</w:t>
            </w:r>
          </w:p>
        </w:tc>
      </w:tr>
      <w:tr w:rsidR="0092002A" w:rsidRPr="00E97D74" w14:paraId="3D37E63D" w14:textId="77777777" w:rsidTr="00C0372D">
        <w:tc>
          <w:tcPr>
            <w:tcW w:w="567" w:type="dxa"/>
          </w:tcPr>
          <w:p w14:paraId="46271AC6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2978" w:type="dxa"/>
          </w:tcPr>
          <w:p w14:paraId="653B01A8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Iwona Maciejewska</w:t>
            </w:r>
          </w:p>
        </w:tc>
        <w:tc>
          <w:tcPr>
            <w:tcW w:w="7400" w:type="dxa"/>
          </w:tcPr>
          <w:p w14:paraId="23BB812B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Codzienność w Stutthofie z męskiej i kobiecej perspektywy. Analiza wspomnień z obozu.</w:t>
            </w:r>
          </w:p>
        </w:tc>
      </w:tr>
      <w:tr w:rsidR="0092002A" w:rsidRPr="00E97D74" w14:paraId="0177AE53" w14:textId="77777777" w:rsidTr="00C0372D">
        <w:tc>
          <w:tcPr>
            <w:tcW w:w="567" w:type="dxa"/>
          </w:tcPr>
          <w:p w14:paraId="24888209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2978" w:type="dxa"/>
          </w:tcPr>
          <w:p w14:paraId="23F15EE0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Iwona Maciejewska</w:t>
            </w:r>
          </w:p>
        </w:tc>
        <w:tc>
          <w:tcPr>
            <w:tcW w:w="7400" w:type="dxa"/>
          </w:tcPr>
          <w:p w14:paraId="7DD1756A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„Piosenka, która znaczy” – Jacek Kaczmarski i Kazik Staszewski o naszej rzeczywistości.</w:t>
            </w:r>
          </w:p>
        </w:tc>
      </w:tr>
      <w:tr w:rsidR="0092002A" w:rsidRPr="00E97D74" w14:paraId="4FEFC018" w14:textId="77777777" w:rsidTr="00C0372D">
        <w:tc>
          <w:tcPr>
            <w:tcW w:w="567" w:type="dxa"/>
          </w:tcPr>
          <w:p w14:paraId="676749BE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2978" w:type="dxa"/>
          </w:tcPr>
          <w:p w14:paraId="0084E295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Iwona Maciejewska</w:t>
            </w:r>
          </w:p>
        </w:tc>
        <w:tc>
          <w:tcPr>
            <w:tcW w:w="7400" w:type="dxa"/>
          </w:tcPr>
          <w:p w14:paraId="04F523EE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Cecylii </w:t>
            </w:r>
            <w:proofErr w:type="spellStart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Braś</w:t>
            </w:r>
            <w:proofErr w:type="spellEnd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 i Mieczysławy Łysik wspomnienia z „nieludzkiej ziemi” – charakterystyka porównawcza.</w:t>
            </w:r>
          </w:p>
        </w:tc>
      </w:tr>
      <w:tr w:rsidR="0092002A" w:rsidRPr="00E97D74" w14:paraId="71F63908" w14:textId="77777777" w:rsidTr="00C0372D">
        <w:tc>
          <w:tcPr>
            <w:tcW w:w="567" w:type="dxa"/>
          </w:tcPr>
          <w:p w14:paraId="3BA92D3D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2978" w:type="dxa"/>
          </w:tcPr>
          <w:p w14:paraId="643952CD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Iwona Maciejewska</w:t>
            </w:r>
          </w:p>
        </w:tc>
        <w:tc>
          <w:tcPr>
            <w:tcW w:w="7400" w:type="dxa"/>
          </w:tcPr>
          <w:p w14:paraId="062A73EB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Zafascynowany rodzinną ziemią – obrazy Kurpiowszczyzny w twórczości Henryka Syski.</w:t>
            </w:r>
          </w:p>
        </w:tc>
      </w:tr>
      <w:tr w:rsidR="0092002A" w:rsidRPr="00E97D74" w14:paraId="07C3303C" w14:textId="77777777" w:rsidTr="00C0372D">
        <w:tc>
          <w:tcPr>
            <w:tcW w:w="567" w:type="dxa"/>
          </w:tcPr>
          <w:p w14:paraId="0DF6DD3F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978" w:type="dxa"/>
          </w:tcPr>
          <w:p w14:paraId="52927EBF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Iwona Maciejewska</w:t>
            </w:r>
          </w:p>
        </w:tc>
        <w:tc>
          <w:tcPr>
            <w:tcW w:w="7400" w:type="dxa"/>
          </w:tcPr>
          <w:p w14:paraId="59153C74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Kobieta w rzeczywistości popowstaniowej. Autokreacja w pamiętniku Jadwigi </w:t>
            </w:r>
            <w:proofErr w:type="spellStart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Ostromęckiej</w:t>
            </w:r>
            <w:proofErr w:type="spellEnd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 z lat 1862-1911.</w:t>
            </w:r>
          </w:p>
        </w:tc>
      </w:tr>
      <w:tr w:rsidR="0092002A" w:rsidRPr="00E97D74" w14:paraId="29421668" w14:textId="77777777" w:rsidTr="00C0372D">
        <w:tc>
          <w:tcPr>
            <w:tcW w:w="567" w:type="dxa"/>
          </w:tcPr>
          <w:p w14:paraId="661E2265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2978" w:type="dxa"/>
          </w:tcPr>
          <w:p w14:paraId="2D1A6A2A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Iwona Maciejewska</w:t>
            </w:r>
          </w:p>
        </w:tc>
        <w:tc>
          <w:tcPr>
            <w:tcW w:w="7400" w:type="dxa"/>
          </w:tcPr>
          <w:p w14:paraId="69678F31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Czarownice oraz ich magia – staropolscy i oświeceniowi autorzy o wspólniczkach diabła.</w:t>
            </w:r>
          </w:p>
        </w:tc>
      </w:tr>
      <w:tr w:rsidR="0092002A" w:rsidRPr="00E97D74" w14:paraId="13E0F83B" w14:textId="77777777" w:rsidTr="00C0372D">
        <w:tc>
          <w:tcPr>
            <w:tcW w:w="567" w:type="dxa"/>
          </w:tcPr>
          <w:p w14:paraId="67626A65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2978" w:type="dxa"/>
          </w:tcPr>
          <w:p w14:paraId="4598A3FF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Iwona Maciejewska</w:t>
            </w:r>
          </w:p>
        </w:tc>
        <w:tc>
          <w:tcPr>
            <w:tcW w:w="7400" w:type="dxa"/>
          </w:tcPr>
          <w:p w14:paraId="0BD8386B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„Koniec świata w </w:t>
            </w:r>
            <w:proofErr w:type="spellStart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Sainte</w:t>
            </w:r>
            <w:proofErr w:type="spellEnd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 Marie” Leszka Kumańskiego – próba interpretacji.</w:t>
            </w:r>
          </w:p>
        </w:tc>
      </w:tr>
      <w:tr w:rsidR="0092002A" w:rsidRPr="00E97D74" w14:paraId="673EA22F" w14:textId="77777777" w:rsidTr="00C0372D">
        <w:tc>
          <w:tcPr>
            <w:tcW w:w="567" w:type="dxa"/>
          </w:tcPr>
          <w:p w14:paraId="389FB1BF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2978" w:type="dxa"/>
          </w:tcPr>
          <w:p w14:paraId="6172BCB5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Iwona Maciejewska</w:t>
            </w:r>
          </w:p>
        </w:tc>
        <w:tc>
          <w:tcPr>
            <w:tcW w:w="7400" w:type="dxa"/>
          </w:tcPr>
          <w:p w14:paraId="09BE612C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Groza horroru – analiza zjawiska na wybranych przykładach literackich.</w:t>
            </w:r>
          </w:p>
        </w:tc>
      </w:tr>
      <w:tr w:rsidR="0092002A" w:rsidRPr="00E97D74" w14:paraId="7CD67ED8" w14:textId="77777777" w:rsidTr="00C0372D">
        <w:tc>
          <w:tcPr>
            <w:tcW w:w="567" w:type="dxa"/>
          </w:tcPr>
          <w:p w14:paraId="68E0DF94" w14:textId="77777777" w:rsidR="0092002A" w:rsidRPr="00E97D74" w:rsidRDefault="0092002A" w:rsidP="00E9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978" w:type="dxa"/>
          </w:tcPr>
          <w:p w14:paraId="15EE304C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Iwona Maciejewska</w:t>
            </w:r>
          </w:p>
        </w:tc>
        <w:tc>
          <w:tcPr>
            <w:tcW w:w="7400" w:type="dxa"/>
          </w:tcPr>
          <w:p w14:paraId="6DBF8CED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Oswajanie trudnych losów. Specyfika wspomnień Karola </w:t>
            </w:r>
            <w:proofErr w:type="spellStart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Colonny-Czosnowskiego</w:t>
            </w:r>
            <w:proofErr w:type="spellEnd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 z lat 1939-1999.</w:t>
            </w:r>
          </w:p>
        </w:tc>
      </w:tr>
      <w:tr w:rsidR="0092002A" w:rsidRPr="00E97D74" w14:paraId="74E37EDE" w14:textId="77777777" w:rsidTr="00C0372D">
        <w:tc>
          <w:tcPr>
            <w:tcW w:w="567" w:type="dxa"/>
          </w:tcPr>
          <w:p w14:paraId="4BCD1071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2978" w:type="dxa"/>
          </w:tcPr>
          <w:p w14:paraId="14FC8F27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Iwona Maciejewska</w:t>
            </w:r>
          </w:p>
        </w:tc>
        <w:tc>
          <w:tcPr>
            <w:tcW w:w="7400" w:type="dxa"/>
          </w:tcPr>
          <w:p w14:paraId="380C8550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Literacki obraz Polski Piastów w powieściach Elżbiety </w:t>
            </w:r>
            <w:proofErr w:type="spellStart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Cherezińskiej</w:t>
            </w:r>
            <w:proofErr w:type="spellEnd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002A" w:rsidRPr="00E97D74" w14:paraId="18AB398E" w14:textId="77777777" w:rsidTr="00C0372D">
        <w:tc>
          <w:tcPr>
            <w:tcW w:w="567" w:type="dxa"/>
          </w:tcPr>
          <w:p w14:paraId="5686F63F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2978" w:type="dxa"/>
          </w:tcPr>
          <w:p w14:paraId="12A1A26F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Iwona Maciejewska</w:t>
            </w:r>
          </w:p>
        </w:tc>
        <w:tc>
          <w:tcPr>
            <w:tcW w:w="7400" w:type="dxa"/>
          </w:tcPr>
          <w:p w14:paraId="5DE1441B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W obronie własnej czci i wiary – staropolskie wizerunki kobiet cnotliwych.</w:t>
            </w:r>
          </w:p>
        </w:tc>
      </w:tr>
      <w:tr w:rsidR="0092002A" w:rsidRPr="00E97D74" w14:paraId="3EFD28D0" w14:textId="77777777" w:rsidTr="00C0372D">
        <w:tc>
          <w:tcPr>
            <w:tcW w:w="567" w:type="dxa"/>
          </w:tcPr>
          <w:p w14:paraId="7BCBCD0E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2978" w:type="dxa"/>
          </w:tcPr>
          <w:p w14:paraId="5486956F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Iwona Maciejewska</w:t>
            </w:r>
          </w:p>
        </w:tc>
        <w:tc>
          <w:tcPr>
            <w:tcW w:w="7400" w:type="dxa"/>
          </w:tcPr>
          <w:p w14:paraId="4A1FAD33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Dwa kobiece pamiętniki z zesłania po powstaniu styczniowym – próba </w:t>
            </w:r>
            <w:r w:rsidRPr="00E97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analizy porównawczej.</w:t>
            </w:r>
          </w:p>
        </w:tc>
      </w:tr>
      <w:tr w:rsidR="0092002A" w:rsidRPr="00E97D74" w14:paraId="18E9EFED" w14:textId="77777777" w:rsidTr="00C0372D">
        <w:tc>
          <w:tcPr>
            <w:tcW w:w="567" w:type="dxa"/>
          </w:tcPr>
          <w:p w14:paraId="11138CF5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58</w:t>
            </w:r>
          </w:p>
        </w:tc>
        <w:tc>
          <w:tcPr>
            <w:tcW w:w="2978" w:type="dxa"/>
          </w:tcPr>
          <w:p w14:paraId="36133ADE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Iwona Maciejewska</w:t>
            </w:r>
          </w:p>
        </w:tc>
        <w:tc>
          <w:tcPr>
            <w:tcW w:w="7400" w:type="dxa"/>
          </w:tcPr>
          <w:p w14:paraId="1AC62267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Różne oblicza miłości w sielance epok dawnych.</w:t>
            </w:r>
          </w:p>
        </w:tc>
      </w:tr>
      <w:tr w:rsidR="0092002A" w:rsidRPr="00E97D74" w14:paraId="60631055" w14:textId="77777777" w:rsidTr="00C0372D">
        <w:tc>
          <w:tcPr>
            <w:tcW w:w="567" w:type="dxa"/>
          </w:tcPr>
          <w:p w14:paraId="61A60660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2978" w:type="dxa"/>
          </w:tcPr>
          <w:p w14:paraId="394F8251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Iwona Maciejewska</w:t>
            </w:r>
          </w:p>
        </w:tc>
        <w:tc>
          <w:tcPr>
            <w:tcW w:w="7400" w:type="dxa"/>
          </w:tcPr>
          <w:p w14:paraId="3A47376A" w14:textId="77777777" w:rsidR="0092002A" w:rsidRPr="00E97D74" w:rsidRDefault="0092002A" w:rsidP="00D17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Trylogia Małgorzaty </w:t>
            </w:r>
            <w:proofErr w:type="spellStart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>Gutowskiej-Adamczyk</w:t>
            </w:r>
            <w:proofErr w:type="spellEnd"/>
            <w:r w:rsidRPr="00E97D74">
              <w:rPr>
                <w:rFonts w:ascii="Times New Roman" w:hAnsi="Times New Roman" w:cs="Times New Roman"/>
                <w:sz w:val="24"/>
                <w:szCs w:val="24"/>
              </w:rPr>
              <w:t xml:space="preserve"> – romans uwikłany w historię.</w:t>
            </w:r>
          </w:p>
        </w:tc>
      </w:tr>
    </w:tbl>
    <w:p w14:paraId="537677F3" w14:textId="77777777" w:rsidR="00D1720C" w:rsidRPr="00E97D74" w:rsidRDefault="00D1720C" w:rsidP="00D17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E494C6" w14:textId="77777777" w:rsidR="00D1720C" w:rsidRPr="00E97D74" w:rsidRDefault="00D1720C" w:rsidP="00D17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780E8F" w14:textId="77777777" w:rsidR="0092002A" w:rsidRDefault="0092002A" w:rsidP="00D1720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08DF7851" w14:textId="77777777" w:rsidR="0092002A" w:rsidRDefault="0092002A" w:rsidP="00D1720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1C687837" w14:textId="77777777" w:rsidR="0092002A" w:rsidRDefault="0092002A" w:rsidP="00D1720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162C2E33" w14:textId="0017641E" w:rsidR="00D1720C" w:rsidRPr="00E97D74" w:rsidRDefault="00D1720C" w:rsidP="00D1720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E97D7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Studia niestacjonarne</w:t>
      </w:r>
    </w:p>
    <w:p w14:paraId="37F50BD5" w14:textId="77777777" w:rsidR="00D1720C" w:rsidRPr="00E97D74" w:rsidRDefault="00D1720C" w:rsidP="00D172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D3C8CA" w14:textId="77777777" w:rsidR="00D1720C" w:rsidRPr="00E97D74" w:rsidRDefault="00D1720C" w:rsidP="00D172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10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8"/>
        <w:gridCol w:w="7541"/>
      </w:tblGrid>
      <w:tr w:rsidR="0092002A" w:rsidRPr="00E97D74" w14:paraId="52F87B23" w14:textId="77777777" w:rsidTr="00C0372D">
        <w:tc>
          <w:tcPr>
            <w:tcW w:w="567" w:type="dxa"/>
            <w:shd w:val="clear" w:color="auto" w:fill="auto"/>
          </w:tcPr>
          <w:p w14:paraId="2DCAC221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978" w:type="dxa"/>
            <w:shd w:val="clear" w:color="auto" w:fill="auto"/>
          </w:tcPr>
          <w:p w14:paraId="5686302C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opiekuna</w:t>
            </w:r>
          </w:p>
        </w:tc>
        <w:tc>
          <w:tcPr>
            <w:tcW w:w="7541" w:type="dxa"/>
            <w:shd w:val="clear" w:color="auto" w:fill="auto"/>
          </w:tcPr>
          <w:p w14:paraId="74F2ED0F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Temat pracy</w:t>
            </w:r>
          </w:p>
        </w:tc>
      </w:tr>
      <w:tr w:rsidR="0092002A" w:rsidRPr="00E97D74" w14:paraId="7D2D19E7" w14:textId="77777777" w:rsidTr="00C0372D">
        <w:tc>
          <w:tcPr>
            <w:tcW w:w="567" w:type="dxa"/>
            <w:shd w:val="clear" w:color="auto" w:fill="auto"/>
          </w:tcPr>
          <w:p w14:paraId="2198C250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78" w:type="dxa"/>
            <w:shd w:val="clear" w:color="auto" w:fill="auto"/>
          </w:tcPr>
          <w:p w14:paraId="7C632D4F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Prof. Maria Biolik</w:t>
            </w:r>
          </w:p>
        </w:tc>
        <w:tc>
          <w:tcPr>
            <w:tcW w:w="7541" w:type="dxa"/>
            <w:shd w:val="clear" w:color="auto" w:fill="auto"/>
          </w:tcPr>
          <w:p w14:paraId="03CE1D06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97D74">
              <w:rPr>
                <w:rFonts w:ascii="Times New Roman" w:hAnsi="Times New Roman" w:cs="Times New Roman"/>
              </w:rPr>
              <w:t>Urbonimia</w:t>
            </w:r>
            <w:proofErr w:type="spellEnd"/>
            <w:r w:rsidRPr="00E97D74">
              <w:rPr>
                <w:rFonts w:ascii="Times New Roman" w:hAnsi="Times New Roman" w:cs="Times New Roman"/>
              </w:rPr>
              <w:t xml:space="preserve"> Mrągowa</w:t>
            </w:r>
          </w:p>
        </w:tc>
      </w:tr>
      <w:tr w:rsidR="0092002A" w:rsidRPr="00E97D74" w14:paraId="2D697E77" w14:textId="77777777" w:rsidTr="00C0372D">
        <w:tc>
          <w:tcPr>
            <w:tcW w:w="567" w:type="dxa"/>
            <w:shd w:val="clear" w:color="auto" w:fill="auto"/>
          </w:tcPr>
          <w:p w14:paraId="4647AA81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78" w:type="dxa"/>
            <w:shd w:val="clear" w:color="auto" w:fill="auto"/>
          </w:tcPr>
          <w:p w14:paraId="4664ECCE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Prof. Maria Biolik</w:t>
            </w:r>
          </w:p>
        </w:tc>
        <w:tc>
          <w:tcPr>
            <w:tcW w:w="7541" w:type="dxa"/>
            <w:shd w:val="clear" w:color="auto" w:fill="auto"/>
          </w:tcPr>
          <w:p w14:paraId="28DD81CA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</w:rPr>
              <w:t>Błędy interpunkcyjne w pracach pisemnych uczniów Zespołu Szkół im. Cypriana Kamila Norwida w Dzierzgoniu</w:t>
            </w:r>
          </w:p>
        </w:tc>
      </w:tr>
      <w:tr w:rsidR="0092002A" w:rsidRPr="00E97D74" w14:paraId="2CF6CC59" w14:textId="77777777" w:rsidTr="00C0372D">
        <w:tc>
          <w:tcPr>
            <w:tcW w:w="567" w:type="dxa"/>
            <w:shd w:val="clear" w:color="auto" w:fill="auto"/>
          </w:tcPr>
          <w:p w14:paraId="43256483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78" w:type="dxa"/>
            <w:shd w:val="clear" w:color="auto" w:fill="auto"/>
          </w:tcPr>
          <w:p w14:paraId="0C8DC1CC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Prof. Maria Biolik</w:t>
            </w:r>
          </w:p>
        </w:tc>
        <w:tc>
          <w:tcPr>
            <w:tcW w:w="7541" w:type="dxa"/>
            <w:shd w:val="clear" w:color="auto" w:fill="auto"/>
          </w:tcPr>
          <w:p w14:paraId="3550582C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97D74">
              <w:rPr>
                <w:rFonts w:ascii="Times New Roman" w:hAnsi="Times New Roman" w:cs="Times New Roman"/>
              </w:rPr>
              <w:t>Urbonimia</w:t>
            </w:r>
            <w:proofErr w:type="spellEnd"/>
            <w:r w:rsidRPr="00E97D74">
              <w:rPr>
                <w:rFonts w:ascii="Times New Roman" w:hAnsi="Times New Roman" w:cs="Times New Roman"/>
              </w:rPr>
              <w:t xml:space="preserve"> Działdowa</w:t>
            </w:r>
          </w:p>
        </w:tc>
      </w:tr>
      <w:tr w:rsidR="0092002A" w:rsidRPr="00E97D74" w14:paraId="0B8181D7" w14:textId="77777777" w:rsidTr="00C0372D">
        <w:tc>
          <w:tcPr>
            <w:tcW w:w="567" w:type="dxa"/>
            <w:shd w:val="clear" w:color="auto" w:fill="auto"/>
          </w:tcPr>
          <w:p w14:paraId="130A34DF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978" w:type="dxa"/>
            <w:shd w:val="clear" w:color="auto" w:fill="auto"/>
          </w:tcPr>
          <w:p w14:paraId="099B0DE1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Prof. Maria Biolik</w:t>
            </w:r>
          </w:p>
        </w:tc>
        <w:tc>
          <w:tcPr>
            <w:tcW w:w="7541" w:type="dxa"/>
            <w:shd w:val="clear" w:color="auto" w:fill="auto"/>
          </w:tcPr>
          <w:p w14:paraId="1C70336D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</w:rPr>
              <w:t>Onomastyka powieści Wacława Holewińskiego "Opowiem Ci o wolności"</w:t>
            </w:r>
          </w:p>
        </w:tc>
      </w:tr>
      <w:tr w:rsidR="0092002A" w:rsidRPr="00E97D74" w14:paraId="05562E32" w14:textId="77777777" w:rsidTr="00C0372D">
        <w:tc>
          <w:tcPr>
            <w:tcW w:w="567" w:type="dxa"/>
            <w:shd w:val="clear" w:color="auto" w:fill="auto"/>
          </w:tcPr>
          <w:p w14:paraId="025EC896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978" w:type="dxa"/>
            <w:shd w:val="clear" w:color="auto" w:fill="auto"/>
          </w:tcPr>
          <w:p w14:paraId="0941CDCE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Prof. Maria Biolik</w:t>
            </w:r>
          </w:p>
        </w:tc>
        <w:tc>
          <w:tcPr>
            <w:tcW w:w="7541" w:type="dxa"/>
            <w:shd w:val="clear" w:color="auto" w:fill="auto"/>
          </w:tcPr>
          <w:p w14:paraId="3C810ADD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97D74">
              <w:rPr>
                <w:rFonts w:ascii="Times New Roman" w:hAnsi="Times New Roman" w:cs="Times New Roman"/>
              </w:rPr>
              <w:t>Zoonimia</w:t>
            </w:r>
            <w:proofErr w:type="spellEnd"/>
            <w:r w:rsidRPr="00E97D74">
              <w:rPr>
                <w:rFonts w:ascii="Times New Roman" w:hAnsi="Times New Roman" w:cs="Times New Roman"/>
              </w:rPr>
              <w:t xml:space="preserve"> Lubawy</w:t>
            </w:r>
          </w:p>
        </w:tc>
      </w:tr>
      <w:tr w:rsidR="0092002A" w:rsidRPr="00E97D74" w14:paraId="7157A63F" w14:textId="77777777" w:rsidTr="00C0372D">
        <w:tc>
          <w:tcPr>
            <w:tcW w:w="567" w:type="dxa"/>
            <w:shd w:val="clear" w:color="auto" w:fill="auto"/>
          </w:tcPr>
          <w:p w14:paraId="5636EB4F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978" w:type="dxa"/>
            <w:shd w:val="clear" w:color="auto" w:fill="auto"/>
          </w:tcPr>
          <w:p w14:paraId="13EE29EA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Prof. Maria Biolik</w:t>
            </w:r>
          </w:p>
        </w:tc>
        <w:tc>
          <w:tcPr>
            <w:tcW w:w="7541" w:type="dxa"/>
            <w:shd w:val="clear" w:color="auto" w:fill="auto"/>
          </w:tcPr>
          <w:p w14:paraId="32CAC548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</w:rPr>
              <w:t>Fleksja nazwisk w języku uczniów Zespołu Szkół Rolniczych w Smolajnach</w:t>
            </w:r>
          </w:p>
        </w:tc>
      </w:tr>
      <w:tr w:rsidR="0092002A" w:rsidRPr="00E97D74" w14:paraId="55D3B956" w14:textId="77777777" w:rsidTr="00C0372D">
        <w:tc>
          <w:tcPr>
            <w:tcW w:w="567" w:type="dxa"/>
            <w:shd w:val="clear" w:color="auto" w:fill="auto"/>
          </w:tcPr>
          <w:p w14:paraId="4A91AED4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978" w:type="dxa"/>
            <w:shd w:val="clear" w:color="auto" w:fill="auto"/>
          </w:tcPr>
          <w:p w14:paraId="51ECE33D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Prof. Maria Biolik</w:t>
            </w:r>
          </w:p>
        </w:tc>
        <w:tc>
          <w:tcPr>
            <w:tcW w:w="7541" w:type="dxa"/>
            <w:shd w:val="clear" w:color="auto" w:fill="auto"/>
          </w:tcPr>
          <w:p w14:paraId="07D68E67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</w:rPr>
              <w:t>Mikrotoponimia Lutocina i okolic</w:t>
            </w:r>
          </w:p>
        </w:tc>
      </w:tr>
      <w:tr w:rsidR="0092002A" w:rsidRPr="00E97D74" w14:paraId="1DCFB324" w14:textId="77777777" w:rsidTr="00C0372D">
        <w:tc>
          <w:tcPr>
            <w:tcW w:w="567" w:type="dxa"/>
            <w:shd w:val="clear" w:color="auto" w:fill="auto"/>
          </w:tcPr>
          <w:p w14:paraId="367A05CA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978" w:type="dxa"/>
            <w:shd w:val="clear" w:color="auto" w:fill="auto"/>
          </w:tcPr>
          <w:p w14:paraId="023CDF4B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Prof. Maria Biolik</w:t>
            </w:r>
          </w:p>
        </w:tc>
        <w:tc>
          <w:tcPr>
            <w:tcW w:w="7541" w:type="dxa"/>
            <w:shd w:val="clear" w:color="auto" w:fill="auto"/>
          </w:tcPr>
          <w:p w14:paraId="744EE99B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</w:rPr>
              <w:t xml:space="preserve">Moda imiennicza w Lidzbarku </w:t>
            </w:r>
            <w:proofErr w:type="spellStart"/>
            <w:r w:rsidRPr="00E97D74">
              <w:rPr>
                <w:rFonts w:ascii="Times New Roman" w:hAnsi="Times New Roman" w:cs="Times New Roman"/>
              </w:rPr>
              <w:t>Welskim</w:t>
            </w:r>
            <w:proofErr w:type="spellEnd"/>
            <w:r w:rsidRPr="00E97D74">
              <w:rPr>
                <w:rFonts w:ascii="Times New Roman" w:hAnsi="Times New Roman" w:cs="Times New Roman"/>
              </w:rPr>
              <w:t xml:space="preserve"> w latach 2003 -2013</w:t>
            </w:r>
          </w:p>
        </w:tc>
      </w:tr>
      <w:tr w:rsidR="0092002A" w:rsidRPr="00E97D74" w14:paraId="573E231C" w14:textId="77777777" w:rsidTr="00C0372D">
        <w:tc>
          <w:tcPr>
            <w:tcW w:w="567" w:type="dxa"/>
            <w:shd w:val="clear" w:color="auto" w:fill="auto"/>
          </w:tcPr>
          <w:p w14:paraId="4418215A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978" w:type="dxa"/>
            <w:shd w:val="clear" w:color="auto" w:fill="auto"/>
          </w:tcPr>
          <w:p w14:paraId="6CC45927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Prof. Maria Biolik</w:t>
            </w:r>
          </w:p>
        </w:tc>
        <w:tc>
          <w:tcPr>
            <w:tcW w:w="7541" w:type="dxa"/>
            <w:shd w:val="clear" w:color="auto" w:fill="auto"/>
          </w:tcPr>
          <w:p w14:paraId="439D16BE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97D74">
              <w:rPr>
                <w:rFonts w:ascii="Times New Roman" w:hAnsi="Times New Roman" w:cs="Times New Roman"/>
              </w:rPr>
              <w:t>Urbonimia</w:t>
            </w:r>
            <w:proofErr w:type="spellEnd"/>
            <w:r w:rsidRPr="00E97D74">
              <w:rPr>
                <w:rFonts w:ascii="Times New Roman" w:hAnsi="Times New Roman" w:cs="Times New Roman"/>
              </w:rPr>
              <w:t xml:space="preserve"> powiatu bartoszyckiego</w:t>
            </w:r>
          </w:p>
        </w:tc>
      </w:tr>
      <w:tr w:rsidR="0092002A" w:rsidRPr="00E97D74" w14:paraId="08DCE06D" w14:textId="77777777" w:rsidTr="00C0372D">
        <w:tc>
          <w:tcPr>
            <w:tcW w:w="567" w:type="dxa"/>
            <w:shd w:val="clear" w:color="auto" w:fill="auto"/>
          </w:tcPr>
          <w:p w14:paraId="05D5D107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978" w:type="dxa"/>
            <w:shd w:val="clear" w:color="auto" w:fill="auto"/>
          </w:tcPr>
          <w:p w14:paraId="76C0A393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hab. Maria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Ankudowicz</w:t>
            </w:r>
            <w:proofErr w:type="spellEnd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-Bieńkowska, prof. UWM</w:t>
            </w:r>
          </w:p>
        </w:tc>
        <w:tc>
          <w:tcPr>
            <w:tcW w:w="7541" w:type="dxa"/>
            <w:shd w:val="clear" w:color="auto" w:fill="auto"/>
          </w:tcPr>
          <w:p w14:paraId="57503AC8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</w:rPr>
              <w:t>Bohaterowie w Brudnej trylogii Łukasza Gołębiewskiego</w:t>
            </w:r>
          </w:p>
        </w:tc>
      </w:tr>
      <w:tr w:rsidR="0092002A" w:rsidRPr="00E97D74" w14:paraId="7010A7DB" w14:textId="77777777" w:rsidTr="00C0372D">
        <w:tc>
          <w:tcPr>
            <w:tcW w:w="567" w:type="dxa"/>
            <w:shd w:val="clear" w:color="auto" w:fill="auto"/>
          </w:tcPr>
          <w:p w14:paraId="1C9A6A46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978" w:type="dxa"/>
            <w:shd w:val="clear" w:color="auto" w:fill="auto"/>
          </w:tcPr>
          <w:p w14:paraId="6AEBCD81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hab. Maria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Ankudowicz</w:t>
            </w:r>
            <w:proofErr w:type="spellEnd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-Bieńkowska, prof. UWM</w:t>
            </w:r>
          </w:p>
        </w:tc>
        <w:tc>
          <w:tcPr>
            <w:tcW w:w="7541" w:type="dxa"/>
            <w:shd w:val="clear" w:color="auto" w:fill="auto"/>
          </w:tcPr>
          <w:p w14:paraId="7337B20A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</w:rPr>
              <w:t>Śmierć we współczesnej literaturze dla dzieci</w:t>
            </w:r>
          </w:p>
        </w:tc>
      </w:tr>
      <w:tr w:rsidR="0092002A" w:rsidRPr="00E97D74" w14:paraId="4A23BB43" w14:textId="77777777" w:rsidTr="00C0372D">
        <w:tc>
          <w:tcPr>
            <w:tcW w:w="567" w:type="dxa"/>
            <w:shd w:val="clear" w:color="auto" w:fill="auto"/>
          </w:tcPr>
          <w:p w14:paraId="4A0477AA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978" w:type="dxa"/>
            <w:shd w:val="clear" w:color="auto" w:fill="auto"/>
          </w:tcPr>
          <w:p w14:paraId="286F9F62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hab. Maria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Ankudowicz</w:t>
            </w:r>
            <w:proofErr w:type="spellEnd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-Bieńkowska, prof. UWM</w:t>
            </w:r>
          </w:p>
        </w:tc>
        <w:tc>
          <w:tcPr>
            <w:tcW w:w="7541" w:type="dxa"/>
            <w:shd w:val="clear" w:color="auto" w:fill="auto"/>
          </w:tcPr>
          <w:p w14:paraId="5D423849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</w:rPr>
              <w:t>Wartości literackie i dydaktyczne lektur klasy I szkoły podstawowej</w:t>
            </w:r>
          </w:p>
        </w:tc>
      </w:tr>
      <w:tr w:rsidR="0092002A" w:rsidRPr="00E97D74" w14:paraId="2D85E3F8" w14:textId="77777777" w:rsidTr="00C0372D">
        <w:tc>
          <w:tcPr>
            <w:tcW w:w="567" w:type="dxa"/>
            <w:shd w:val="clear" w:color="auto" w:fill="auto"/>
          </w:tcPr>
          <w:p w14:paraId="57D3DFB1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978" w:type="dxa"/>
            <w:shd w:val="clear" w:color="auto" w:fill="auto"/>
          </w:tcPr>
          <w:p w14:paraId="763967C8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hab. Maria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Ankudowicz</w:t>
            </w:r>
            <w:proofErr w:type="spellEnd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-Bieńkowska, prof. UWM</w:t>
            </w:r>
          </w:p>
        </w:tc>
        <w:tc>
          <w:tcPr>
            <w:tcW w:w="7541" w:type="dxa"/>
            <w:shd w:val="clear" w:color="auto" w:fill="auto"/>
          </w:tcPr>
          <w:p w14:paraId="134F65BC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</w:rPr>
              <w:t>Listy do matki Juliusza Słowackiego – relacje pomiędzy matką a synem</w:t>
            </w:r>
          </w:p>
        </w:tc>
      </w:tr>
      <w:tr w:rsidR="0092002A" w:rsidRPr="00E97D74" w14:paraId="6B17AEFB" w14:textId="77777777" w:rsidTr="00C0372D">
        <w:tc>
          <w:tcPr>
            <w:tcW w:w="567" w:type="dxa"/>
            <w:shd w:val="clear" w:color="auto" w:fill="auto"/>
          </w:tcPr>
          <w:p w14:paraId="04876189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978" w:type="dxa"/>
            <w:shd w:val="clear" w:color="auto" w:fill="auto"/>
          </w:tcPr>
          <w:p w14:paraId="58B58056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hab. Maria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Ankudowicz</w:t>
            </w:r>
            <w:proofErr w:type="spellEnd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-Bieńkowska, prof. UWM</w:t>
            </w:r>
          </w:p>
        </w:tc>
        <w:tc>
          <w:tcPr>
            <w:tcW w:w="7541" w:type="dxa"/>
            <w:shd w:val="clear" w:color="auto" w:fill="auto"/>
          </w:tcPr>
          <w:p w14:paraId="46094C97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</w:rPr>
              <w:t xml:space="preserve">Motywy średniowieczne w polskiej literaturze </w:t>
            </w:r>
            <w:proofErr w:type="spellStart"/>
            <w:r w:rsidRPr="00E97D74">
              <w:rPr>
                <w:rFonts w:ascii="Times New Roman" w:hAnsi="Times New Roman" w:cs="Times New Roman"/>
              </w:rPr>
              <w:t>fantasy</w:t>
            </w:r>
            <w:proofErr w:type="spellEnd"/>
            <w:r w:rsidRPr="00E97D74">
              <w:rPr>
                <w:rFonts w:ascii="Times New Roman" w:hAnsi="Times New Roman" w:cs="Times New Roman"/>
              </w:rPr>
              <w:t xml:space="preserve"> XXI wieku</w:t>
            </w:r>
          </w:p>
        </w:tc>
      </w:tr>
      <w:tr w:rsidR="0092002A" w:rsidRPr="00E97D74" w14:paraId="0588BC16" w14:textId="77777777" w:rsidTr="00C0372D">
        <w:tc>
          <w:tcPr>
            <w:tcW w:w="567" w:type="dxa"/>
            <w:shd w:val="clear" w:color="auto" w:fill="auto"/>
          </w:tcPr>
          <w:p w14:paraId="06A0C53A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978" w:type="dxa"/>
            <w:shd w:val="clear" w:color="auto" w:fill="auto"/>
          </w:tcPr>
          <w:p w14:paraId="60BB073A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hab. Maria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Ankudowicz</w:t>
            </w:r>
            <w:proofErr w:type="spellEnd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-Bieńkowska, prof. UWM</w:t>
            </w:r>
          </w:p>
        </w:tc>
        <w:tc>
          <w:tcPr>
            <w:tcW w:w="7541" w:type="dxa"/>
            <w:shd w:val="clear" w:color="auto" w:fill="auto"/>
          </w:tcPr>
          <w:p w14:paraId="02112F04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</w:rPr>
              <w:t>Motyw Apokalipsy w poezji Zbigniewa Herberta</w:t>
            </w:r>
          </w:p>
        </w:tc>
      </w:tr>
      <w:tr w:rsidR="0092002A" w:rsidRPr="00E97D74" w14:paraId="1CBE6221" w14:textId="77777777" w:rsidTr="00C0372D">
        <w:tc>
          <w:tcPr>
            <w:tcW w:w="567" w:type="dxa"/>
            <w:shd w:val="clear" w:color="auto" w:fill="auto"/>
          </w:tcPr>
          <w:p w14:paraId="69A43DD4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978" w:type="dxa"/>
            <w:shd w:val="clear" w:color="auto" w:fill="auto"/>
          </w:tcPr>
          <w:p w14:paraId="5CE4E3CD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hab. Maria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Ankudowicz</w:t>
            </w:r>
            <w:proofErr w:type="spellEnd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-Bieńkowska, prof. UWM</w:t>
            </w:r>
          </w:p>
        </w:tc>
        <w:tc>
          <w:tcPr>
            <w:tcW w:w="7541" w:type="dxa"/>
            <w:shd w:val="clear" w:color="auto" w:fill="auto"/>
          </w:tcPr>
          <w:p w14:paraId="54041DFE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</w:rPr>
              <w:t>Świat mężczyzn w wybranych powieściach Andrzeja Stasiuka</w:t>
            </w:r>
          </w:p>
        </w:tc>
      </w:tr>
      <w:tr w:rsidR="0092002A" w:rsidRPr="00E97D74" w14:paraId="7506D3F3" w14:textId="77777777" w:rsidTr="00C0372D">
        <w:tc>
          <w:tcPr>
            <w:tcW w:w="567" w:type="dxa"/>
            <w:shd w:val="clear" w:color="auto" w:fill="auto"/>
          </w:tcPr>
          <w:p w14:paraId="4EC74ADA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978" w:type="dxa"/>
            <w:shd w:val="clear" w:color="auto" w:fill="auto"/>
          </w:tcPr>
          <w:p w14:paraId="4E8F763F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hab. Maria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Ankudowicz</w:t>
            </w:r>
            <w:proofErr w:type="spellEnd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-Bieńkowska, prof. UWM</w:t>
            </w:r>
          </w:p>
        </w:tc>
        <w:tc>
          <w:tcPr>
            <w:tcW w:w="7541" w:type="dxa"/>
            <w:shd w:val="clear" w:color="auto" w:fill="auto"/>
          </w:tcPr>
          <w:p w14:paraId="70B81BB0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</w:rPr>
              <w:t xml:space="preserve">Liryka Marcina Świetlickiego i Anny </w:t>
            </w:r>
            <w:proofErr w:type="spellStart"/>
            <w:r w:rsidRPr="00E97D74">
              <w:rPr>
                <w:rFonts w:ascii="Times New Roman" w:hAnsi="Times New Roman" w:cs="Times New Roman"/>
              </w:rPr>
              <w:t>Piwkowskiej</w:t>
            </w:r>
            <w:proofErr w:type="spellEnd"/>
            <w:r w:rsidRPr="00E97D74">
              <w:rPr>
                <w:rFonts w:ascii="Times New Roman" w:hAnsi="Times New Roman" w:cs="Times New Roman"/>
              </w:rPr>
              <w:t xml:space="preserve"> a tradycja literacka</w:t>
            </w:r>
          </w:p>
        </w:tc>
      </w:tr>
      <w:tr w:rsidR="0092002A" w:rsidRPr="00E97D74" w14:paraId="6CF2844B" w14:textId="77777777" w:rsidTr="00C0372D">
        <w:tc>
          <w:tcPr>
            <w:tcW w:w="567" w:type="dxa"/>
            <w:shd w:val="clear" w:color="auto" w:fill="auto"/>
          </w:tcPr>
          <w:p w14:paraId="21FE0259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2978" w:type="dxa"/>
            <w:shd w:val="clear" w:color="auto" w:fill="auto"/>
          </w:tcPr>
          <w:p w14:paraId="28ACC78E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hab. Maria </w:t>
            </w:r>
            <w:proofErr w:type="spellStart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Ankudowicz</w:t>
            </w:r>
            <w:proofErr w:type="spellEnd"/>
            <w:r w:rsidRPr="00E97D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-Bieńkowska, prof. UWM</w:t>
            </w:r>
          </w:p>
        </w:tc>
        <w:tc>
          <w:tcPr>
            <w:tcW w:w="7541" w:type="dxa"/>
            <w:shd w:val="clear" w:color="auto" w:fill="auto"/>
          </w:tcPr>
          <w:p w14:paraId="07706769" w14:textId="77777777" w:rsidR="0092002A" w:rsidRPr="00E97D74" w:rsidRDefault="0092002A" w:rsidP="00D1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7D74">
              <w:rPr>
                <w:rFonts w:ascii="Times New Roman" w:hAnsi="Times New Roman" w:cs="Times New Roman"/>
              </w:rPr>
              <w:t>Świat wartości w wybranych powieściach społeczno-obyczajowych Józefa Ignacego Kraszewskiego</w:t>
            </w:r>
          </w:p>
        </w:tc>
      </w:tr>
    </w:tbl>
    <w:p w14:paraId="2ECA10B5" w14:textId="77777777" w:rsidR="00D1720C" w:rsidRPr="00E97D74" w:rsidRDefault="00D1720C" w:rsidP="00D17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EFB31E" w14:textId="77777777" w:rsidR="00D1720C" w:rsidRPr="00E97D74" w:rsidRDefault="00D1720C" w:rsidP="00D1720C">
      <w:pPr>
        <w:rPr>
          <w:rFonts w:ascii="Times New Roman" w:hAnsi="Times New Roman" w:cs="Times New Roman"/>
          <w:sz w:val="24"/>
          <w:szCs w:val="24"/>
        </w:rPr>
      </w:pPr>
    </w:p>
    <w:sectPr w:rsidR="00D1720C" w:rsidRPr="00E97D74" w:rsidSect="00120A79">
      <w:footerReference w:type="even" r:id="rId7"/>
      <w:footerReference w:type="default" r:id="rId8"/>
      <w:pgSz w:w="11906" w:h="16838" w:code="9"/>
      <w:pgMar w:top="851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FC03" w14:textId="77777777" w:rsidR="00197005" w:rsidRDefault="00197005">
      <w:pPr>
        <w:spacing w:after="0" w:line="240" w:lineRule="auto"/>
      </w:pPr>
      <w:r>
        <w:separator/>
      </w:r>
    </w:p>
  </w:endnote>
  <w:endnote w:type="continuationSeparator" w:id="0">
    <w:p w14:paraId="24AA4E72" w14:textId="77777777" w:rsidR="00197005" w:rsidRDefault="00197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 T 6 CDo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05AD" w14:textId="77777777" w:rsidR="00120A79" w:rsidRDefault="00120A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ADA314" w14:textId="77777777" w:rsidR="00120A79" w:rsidRDefault="00120A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5551" w14:textId="77777777" w:rsidR="00120A79" w:rsidRDefault="00120A79">
    <w:pPr>
      <w:pStyle w:val="Stopka"/>
      <w:framePr w:wrap="around" w:vAnchor="text" w:hAnchor="margin" w:xAlign="right" w:y="1"/>
      <w:rPr>
        <w:rStyle w:val="Numerstrony"/>
        <w:rFonts w:ascii="Book Antiqua" w:hAnsi="Book Antiqua"/>
        <w:b/>
      </w:rPr>
    </w:pPr>
    <w:r>
      <w:rPr>
        <w:rStyle w:val="Numerstrony"/>
        <w:rFonts w:ascii="Book Antiqua" w:hAnsi="Book Antiqua"/>
        <w:b/>
      </w:rPr>
      <w:fldChar w:fldCharType="begin"/>
    </w:r>
    <w:r>
      <w:rPr>
        <w:rStyle w:val="Numerstrony"/>
        <w:rFonts w:ascii="Book Antiqua" w:hAnsi="Book Antiqua"/>
        <w:b/>
      </w:rPr>
      <w:instrText xml:space="preserve">PAGE  </w:instrText>
    </w:r>
    <w:r>
      <w:rPr>
        <w:rStyle w:val="Numerstrony"/>
        <w:rFonts w:ascii="Book Antiqua" w:hAnsi="Book Antiqua"/>
        <w:b/>
      </w:rPr>
      <w:fldChar w:fldCharType="separate"/>
    </w:r>
    <w:r w:rsidR="00E97D74">
      <w:rPr>
        <w:rStyle w:val="Numerstrony"/>
        <w:rFonts w:ascii="Book Antiqua" w:hAnsi="Book Antiqua"/>
        <w:b/>
        <w:noProof/>
      </w:rPr>
      <w:t>4</w:t>
    </w:r>
    <w:r>
      <w:rPr>
        <w:rStyle w:val="Numerstrony"/>
        <w:rFonts w:ascii="Book Antiqua" w:hAnsi="Book Antiqua"/>
        <w:b/>
      </w:rPr>
      <w:fldChar w:fldCharType="end"/>
    </w:r>
  </w:p>
  <w:p w14:paraId="73B8BABF" w14:textId="77777777" w:rsidR="00120A79" w:rsidRDefault="00120A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91374" w14:textId="77777777" w:rsidR="00197005" w:rsidRDefault="00197005">
      <w:pPr>
        <w:spacing w:after="0" w:line="240" w:lineRule="auto"/>
      </w:pPr>
      <w:r>
        <w:separator/>
      </w:r>
    </w:p>
  </w:footnote>
  <w:footnote w:type="continuationSeparator" w:id="0">
    <w:p w14:paraId="64DACCFE" w14:textId="77777777" w:rsidR="00197005" w:rsidRDefault="00197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C640C"/>
    <w:multiLevelType w:val="multilevel"/>
    <w:tmpl w:val="C646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298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D0"/>
    <w:rsid w:val="00107CD2"/>
    <w:rsid w:val="00120A79"/>
    <w:rsid w:val="00197005"/>
    <w:rsid w:val="001B55A5"/>
    <w:rsid w:val="00360A73"/>
    <w:rsid w:val="003B48BD"/>
    <w:rsid w:val="003C7076"/>
    <w:rsid w:val="004D4EA1"/>
    <w:rsid w:val="004F3B42"/>
    <w:rsid w:val="00535FAD"/>
    <w:rsid w:val="005B57D0"/>
    <w:rsid w:val="005D697E"/>
    <w:rsid w:val="00851370"/>
    <w:rsid w:val="0092002A"/>
    <w:rsid w:val="00931CD0"/>
    <w:rsid w:val="009F5CA3"/>
    <w:rsid w:val="00BA7706"/>
    <w:rsid w:val="00C0372D"/>
    <w:rsid w:val="00CC767B"/>
    <w:rsid w:val="00D1720C"/>
    <w:rsid w:val="00E9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5B50"/>
  <w15:docId w15:val="{0BB752E7-E97C-4919-9BFB-7E13EA39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0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767B"/>
    <w:pPr>
      <w:widowControl w:val="0"/>
      <w:autoSpaceDE w:val="0"/>
      <w:autoSpaceDN w:val="0"/>
      <w:adjustRightInd w:val="0"/>
      <w:spacing w:after="0" w:line="240" w:lineRule="auto"/>
    </w:pPr>
    <w:rPr>
      <w:rFonts w:ascii="T T 6 CDo 00" w:eastAsia="Times New Roman" w:hAnsi="T T 6 CDo 00" w:cs="T T 6 CDo 00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172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1720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D172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9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Edyta</cp:lastModifiedBy>
  <cp:revision>2</cp:revision>
  <cp:lastPrinted>2015-11-11T16:11:00Z</cp:lastPrinted>
  <dcterms:created xsi:type="dcterms:W3CDTF">2022-04-06T10:14:00Z</dcterms:created>
  <dcterms:modified xsi:type="dcterms:W3CDTF">2022-04-06T10:14:00Z</dcterms:modified>
</cp:coreProperties>
</file>